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固安县教育和体育局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关于参加2023年廊坊市人工智能少儿编程教育实践活动的通知</w:t>
      </w:r>
    </w:p>
    <w:p>
      <w:p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各乡镇（高新区）中心校、县直各</w:t>
      </w:r>
      <w:r>
        <w:rPr>
          <w:rFonts w:hint="eastAsia" w:ascii="仿宋_GB2312" w:eastAsia="仿宋_GB2312"/>
          <w:sz w:val="32"/>
          <w:lang w:val="en-US" w:eastAsia="zh-CN"/>
        </w:rPr>
        <w:t>小学：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为贯彻落实《河北省智慧教育行动计划2020-2022年》（冀教办[2020]55号）精神，推进“基于教学改革、融合信息技术的新型教与学模式”实验区建设，培养我县中小学的编程兴趣和创新能力，提升中小学教师信息科技课程指导能力，推动我县中小学人工智能教育的普及实施，经研究，决定参加2023年廊坊市人工智能少儿编程教育实践活动（廊教技术[2023]34号），现将有关事宜通知如下：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活动目标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通过开展人工智能少儿编程教育实践活动，促进信息技术与跨学科的融合创新应用，培养我县小学生的编程兴趣和创新能力，提升学生信息素养。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活动对象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全县小学在校学生。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活动内容</w:t>
      </w:r>
    </w:p>
    <w:p>
      <w:pPr>
        <w:numPr>
          <w:ilvl w:val="0"/>
          <w:numId w:val="2"/>
        </w:numPr>
        <w:ind w:leftChars="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线上学习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学生通过线上提供的免费课程学习图形化编程语言，小学一至四年级学习内容为图形化编程，五至六年级为Python语言编程。</w:t>
      </w:r>
    </w:p>
    <w:p>
      <w:pPr>
        <w:numPr>
          <w:ilvl w:val="0"/>
          <w:numId w:val="2"/>
        </w:numPr>
        <w:ind w:leftChars="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活动评比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学生完成线上课程学习后通过廊坊教育云服务平台提交作品，经专家评审后，择优推荐市级评比。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实施步骤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2023年固安县人工智能少儿编程教育实践活动开展时间为2023年6月-2023年10月，活动分三个阶段。</w:t>
      </w:r>
    </w:p>
    <w:p>
      <w:pPr>
        <w:numPr>
          <w:ilvl w:val="0"/>
          <w:numId w:val="3"/>
        </w:numPr>
        <w:ind w:leftChars="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活动准备阶段（6月）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各校安排专人负责活动的开展，鼓励各校通过微信群、家校互动平台等形式广泛宣传，让更多的小学生参与到本次活动中。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课程学习阶段（6-10月）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1.时间从2023年6月开始，到活动评选结束，学生均可以进行线上学习（具体学习方式见附件）。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2.各校做好学生的课程学习计划，按照计划推进实施、督促学生完成课程学习及作品提交工作。学生须完成4次课程学习任务方可按照要求提交作品参加评比。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选拨评比阶段（6-10月）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2023年10月底，县专家评审组对本县的学生作品进行评审，择优推荐进行市级评审，县级不设置奖次。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其他事项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本次活动和评选不收取任何费用。</w:t>
      </w:r>
    </w:p>
    <w:p>
      <w:pPr>
        <w:numPr>
          <w:ilvl w:val="0"/>
          <w:numId w:val="0"/>
        </w:numPr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附件：廊坊市人工智能编程教育实践活动指南</w:t>
      </w:r>
    </w:p>
    <w:p>
      <w:pPr>
        <w:widowControl w:val="0"/>
        <w:jc w:val="left"/>
        <w:rPr>
          <w:rFonts w:ascii="黑体" w:hAnsi="黑体" w:eastAsia="黑体" w:cs="黑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32"/>
          <w:szCs w:val="32"/>
          <w:lang w:val="en-US" w:eastAsia="zh-CN" w:bidi="ar-SA"/>
        </w:rPr>
        <w:t>附件：</w:t>
      </w:r>
    </w:p>
    <w:p>
      <w:pPr>
        <w:widowControl w:val="0"/>
        <w:jc w:val="center"/>
        <w:rPr>
          <w:rFonts w:ascii="黑体" w:hAnsi="黑体" w:eastAsia="黑体" w:cs="黑体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6"/>
          <w:szCs w:val="36"/>
          <w:lang w:val="en-US" w:eastAsia="zh-CN" w:bidi="ar-SA"/>
        </w:rPr>
        <w:t>廊坊市人工智能编程教育实践活动指南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一、学习时间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一年级：每晚18：30开始，二到六年级：每晚19:00开始，因事缺课的学生需在规定的时间内完成学习任务后，方可继续参加后续学习。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二、学习方式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本活动由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深圳点猫科技有限公司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提供技术支持。学生可使用移动端智能设备（手机或者平板电脑）即可学习。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技术支持 ：刘老师 电话13621093635</w:t>
      </w:r>
    </w:p>
    <w:p>
      <w:pPr>
        <w:widowControl w:val="0"/>
        <w:autoSpaceDE w:val="0"/>
        <w:autoSpaceDN w:val="0"/>
        <w:spacing w:line="360" w:lineRule="auto"/>
        <w:ind w:firstLine="64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三、学习评价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完成当天培训的学生均可获得辅导教师的点评。系统支持辅导教师与学生之间的语音和视频点评。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四、报名流程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扫描以下二维码报名参加本次人工智能免费编程科普课程，一年级4节课，二至六年级7节课。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751840</wp:posOffset>
                </wp:positionV>
                <wp:extent cx="1087755" cy="1088390"/>
                <wp:effectExtent l="4445" t="4445" r="5080" b="1968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75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</w:rPr>
                              <w:drawing>
                                <wp:inline distT="0" distB="0" distL="114300" distR="114300">
                                  <wp:extent cx="898525" cy="898525"/>
                                  <wp:effectExtent l="0" t="0" r="635" b="635"/>
                                  <wp:docPr id="4" name="图片 1" descr="IMG_26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 descr="IMG_263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8525" cy="898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2.7pt;margin-top:59.2pt;height:85.7pt;width:85.65pt;mso-wrap-style:none;z-index:251659264;mso-width-relative:page;mso-height-relative:page;" fillcolor="#FFFFFF" filled="t" stroked="t" coordsize="21600,21600" o:gfxdata="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XRwj7YAAAA&#10;CwEAAA8AAAAAAAAAAQAgAAAAIgAAAGRycy9kb3ducmV2LnhtbFBLAQIUABQAAAAIAIdO4kCkdmBd&#10;HQIAAF0EAAAOAAAAAAAAAAEAIAAAACcBAABkcnMvZTJvRG9jLnhtbFBLBQYAAAAABgAGAFkBAAC2&#10;BQAAAAA=&#10;">
                <v:fill on="t" focussize="0,0"/>
                <v:stroke weight="0.5pt"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imes New Roman" w:hAnsi="Times New Roman" w:eastAsia="宋体" w:cs="Times New Roman"/>
                        </w:rPr>
                      </w:pPr>
                      <w:r>
                        <w:rPr>
                          <w:rFonts w:ascii="Times New Roman" w:hAnsi="Times New Roman" w:eastAsia="宋体" w:cs="Times New Roman"/>
                        </w:rPr>
                        <w:drawing>
                          <wp:inline distT="0" distB="0" distL="114300" distR="114300">
                            <wp:extent cx="898525" cy="898525"/>
                            <wp:effectExtent l="0" t="0" r="635" b="635"/>
                            <wp:docPr id="4" name="图片 1" descr="IMG_26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 descr="IMG_263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8525" cy="898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第一步：家长协助扫描以下二维码，填写手机号码获取验证码， 点击“立即预约”。</w:t>
      </w:r>
    </w:p>
    <w:p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autoSpaceDE w:val="0"/>
        <w:autoSpaceDN w:val="0"/>
        <w:spacing w:line="360" w:lineRule="auto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第二步：填写信息：省/市/区/县、学校、班级、姓名、年龄。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第三步：扫描二维码，按操作提示领取课程。添加编程辅导班主任微信，按照编程辅导班主任安排，进入学习群进行学习。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五、学生作品</w:t>
      </w:r>
    </w:p>
    <w:p>
      <w:pPr>
        <w:widowControl w:val="0"/>
        <w:autoSpaceDE w:val="0"/>
        <w:autoSpaceDN w:val="0"/>
        <w:spacing w:line="360" w:lineRule="auto"/>
        <w:ind w:firstLine="280" w:firstLineChars="100"/>
        <w:jc w:val="both"/>
        <w:rPr>
          <w:rFonts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（一）作品主题：人工智能创意编程创造美好未来</w:t>
      </w:r>
    </w:p>
    <w:p>
      <w:pPr>
        <w:widowControl w:val="0"/>
        <w:autoSpaceDE w:val="0"/>
        <w:autoSpaceDN w:val="0"/>
        <w:spacing w:line="360" w:lineRule="auto"/>
        <w:ind w:firstLine="280" w:firstLineChars="1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（二）活动作品及展示视频的提交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所有参与活动的选手均以个人名义参加，完成在线学习课程后在指定时间内按要求提交作品。市县两级评比平台地址为：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instrText xml:space="preserve"> HYPERLINK "http://huodong.lfec.cn" </w:instrTex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http://huodong.lfec.cn</w:t>
      </w:r>
      <w:r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，具体的提交流程按照平台提示进行。</w:t>
      </w:r>
    </w:p>
    <w:p>
      <w:pPr>
        <w:widowControl w:val="0"/>
        <w:autoSpaceDE w:val="0"/>
        <w:autoSpaceDN w:val="0"/>
        <w:spacing w:line="360" w:lineRule="auto"/>
        <w:ind w:firstLine="280" w:firstLineChars="100"/>
        <w:jc w:val="both"/>
        <w:rPr>
          <w:rFonts w:ascii="宋体" w:hAnsi="宋体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（三）作品说明视频内容要求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1.自我介绍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2.作品创作灵感、设计思路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3.作品演示</w:t>
      </w:r>
    </w:p>
    <w:p>
      <w:pPr>
        <w:widowControl w:val="0"/>
        <w:autoSpaceDE w:val="0"/>
        <w:autoSpaceDN w:val="0"/>
        <w:spacing w:line="360" w:lineRule="auto"/>
        <w:ind w:firstLine="560" w:firstLineChars="200"/>
        <w:jc w:val="both"/>
        <w:rPr>
          <w:rFonts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4.时间：5分钟以内</w:t>
      </w:r>
    </w:p>
    <w:tbl>
      <w:tblPr>
        <w:tblStyle w:val="2"/>
        <w:tblpPr w:leftFromText="180" w:rightFromText="180" w:vertAnchor="text" w:horzAnchor="page" w:tblpX="1331" w:tblpY="733"/>
        <w:tblOverlap w:val="never"/>
        <w:tblW w:w="94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4577"/>
        <w:gridCol w:w="1031"/>
        <w:gridCol w:w="734"/>
        <w:gridCol w:w="884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指标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指标说明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优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良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差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6" w:hRule="exact"/>
        </w:trPr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设计创意30分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主题明确，内容健康向上。想象力和创造力的深度结合。作品结构完整，构思新颖别致。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30-20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20-10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10-0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3" w:hRule="exact"/>
        </w:trPr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程序设计40分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程序运行流畅。程序封面、过程完整。概念理解准确，指令使用熟练，程序运行流程高效，无Bug。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程高效，无 Bug。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40-26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25-16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15-0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exact"/>
        </w:trPr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艺术设计10分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艺术效果好。角色造型、动画、音乐及音效优美协调，界面排列整齐美观。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10-7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6-4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3-0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exact"/>
        </w:trPr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逻辑思维5分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逻辑思维清晰。程序内语言表达顺畅，无重复或无效指令。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5-4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3-2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1-0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exact"/>
        </w:trPr>
        <w:tc>
          <w:tcPr>
            <w:tcW w:w="1483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趣味设计15分</w:t>
            </w:r>
          </w:p>
        </w:tc>
        <w:tc>
          <w:tcPr>
            <w:tcW w:w="4577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用户互动体验效果好。强调创意的原创和独创性。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15-11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10-6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5-0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widowControl w:val="0"/>
        <w:autoSpaceDE w:val="0"/>
        <w:autoSpaceDN w:val="0"/>
        <w:spacing w:line="360" w:lineRule="auto"/>
        <w:ind w:firstLine="640"/>
        <w:jc w:val="both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六、作品评分量化表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E1259"/>
    <w:multiLevelType w:val="singleLevel"/>
    <w:tmpl w:val="92DE125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CF4849A"/>
    <w:multiLevelType w:val="singleLevel"/>
    <w:tmpl w:val="ACF484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B6AD42"/>
    <w:multiLevelType w:val="singleLevel"/>
    <w:tmpl w:val="E7B6AD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NDRmNTk4YmNlZWYzYzA5NDY2ZGNkOGE1M2IxYjYifQ=="/>
  </w:docVars>
  <w:rsids>
    <w:rsidRoot w:val="00000000"/>
    <w:rsid w:val="0B075130"/>
    <w:rsid w:val="29274D81"/>
    <w:rsid w:val="3F415B87"/>
    <w:rsid w:val="4DF503AF"/>
    <w:rsid w:val="52CF270B"/>
    <w:rsid w:val="5442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1488</Words>
  <Characters>1640</Characters>
  <Lines>0</Lines>
  <Paragraphs>0</Paragraphs>
  <TotalTime>0</TotalTime>
  <ScaleCrop>false</ScaleCrop>
  <LinksUpToDate>false</LinksUpToDate>
  <CharactersWithSpaces>1644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2023-06-19T02:32:00Z</dcterms:created>
  <dc:creator>Administrator</dc:creator>
  <cp:lastModifiedBy>法师</cp:lastModifiedBy>
  <dcterms:modified xsi:type="dcterms:W3CDTF">2023-06-25T08:10:26Z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0E98A353FBF641AEB1F427CCBF1D0E0F_13</vt:lpwstr>
  </property>
</Properties>
</file>